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eastAsia="方正小标宋简体"/>
          <w:sz w:val="44"/>
          <w:szCs w:val="44"/>
          <w:lang w:eastAsia="zh-CN"/>
        </w:rPr>
      </w:pPr>
      <w:r>
        <w:rPr>
          <w:rFonts w:hint="eastAsia" w:ascii="方正小标宋简体" w:eastAsia="方正小标宋简体"/>
          <w:sz w:val="44"/>
          <w:szCs w:val="44"/>
          <w:lang w:val="en-US" w:eastAsia="zh-CN"/>
        </w:rPr>
        <w:t>2023年度</w:t>
      </w:r>
      <w:r>
        <w:rPr>
          <w:rFonts w:hint="eastAsia" w:ascii="方正小标宋简体" w:eastAsia="方正小标宋简体"/>
          <w:sz w:val="44"/>
          <w:szCs w:val="44"/>
          <w:lang w:eastAsia="zh-CN"/>
        </w:rPr>
        <w:t>应急救治能力</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lang w:eastAsia="zh-CN"/>
        </w:rPr>
        <w:t>提升项目资金</w:t>
      </w:r>
      <w:r>
        <w:rPr>
          <w:rFonts w:hint="eastAsia" w:ascii="方正小标宋简体" w:eastAsia="方正小标宋简体"/>
          <w:sz w:val="44"/>
          <w:szCs w:val="44"/>
        </w:rPr>
        <w:t>绩效自评报告</w:t>
      </w:r>
    </w:p>
    <w:p>
      <w:pPr>
        <w:jc w:val="center"/>
        <w:rPr>
          <w:rFonts w:hint="eastAsia" w:ascii="方正小标宋简体" w:eastAsia="方正小标宋简体"/>
          <w:sz w:val="44"/>
          <w:szCs w:val="44"/>
        </w:rPr>
      </w:pPr>
    </w:p>
    <w:p>
      <w:pPr>
        <w:numPr>
          <w:ilvl w:val="0"/>
          <w:numId w:val="1"/>
        </w:numPr>
        <w:ind w:firstLine="640" w:firstLineChars="200"/>
        <w:jc w:val="both"/>
        <w:rPr>
          <w:rFonts w:hint="eastAsia" w:eastAsia="黑体"/>
          <w:sz w:val="32"/>
          <w:szCs w:val="32"/>
        </w:rPr>
      </w:pPr>
      <w:r>
        <w:rPr>
          <w:rFonts w:hint="eastAsia" w:eastAsia="黑体"/>
          <w:sz w:val="32"/>
          <w:szCs w:val="32"/>
        </w:rPr>
        <w:t>项目基本情况</w:t>
      </w:r>
    </w:p>
    <w:p>
      <w:pPr>
        <w:numPr>
          <w:ilvl w:val="0"/>
          <w:numId w:val="0"/>
        </w:numPr>
        <w:ind w:firstLine="643" w:firstLineChars="200"/>
        <w:jc w:val="both"/>
        <w:rPr>
          <w:rFonts w:ascii="楷体_GB2312" w:eastAsia="楷体_GB2312"/>
          <w:b/>
          <w:sz w:val="32"/>
          <w:szCs w:val="32"/>
        </w:rPr>
      </w:pPr>
      <w:r>
        <w:rPr>
          <w:rFonts w:hint="eastAsia" w:ascii="楷体_GB2312" w:eastAsia="楷体_GB2312"/>
          <w:b/>
          <w:sz w:val="32"/>
          <w:szCs w:val="32"/>
        </w:rPr>
        <w:t>（一）项目概况</w:t>
      </w:r>
    </w:p>
    <w:p>
      <w:pPr>
        <w:spacing w:line="600" w:lineRule="exact"/>
        <w:ind w:firstLine="640" w:firstLineChars="200"/>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根据《山丹县卫生健康局关于拨付新冠患者救治费用中央财政补助资金的报告》（山卫健﹝2023﹞104号）文件，下达我院应急救治能力提升项目资金768元，山丹县卫生健康局为该项目主管单位，</w:t>
      </w:r>
    </w:p>
    <w:p>
      <w:pPr>
        <w:spacing w:line="60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（二）项目绩效目标</w:t>
      </w:r>
    </w:p>
    <w:p>
      <w:pPr>
        <w:tabs>
          <w:tab w:val="left" w:pos="2141"/>
        </w:tabs>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新冠救治费项目旨在确保患者能够获得及时、有效和安全的医疗服务，同时减轻医院和医务人员的压力，提高抗击疫情的能力。</w:t>
      </w:r>
      <w:r>
        <w:rPr>
          <w:rFonts w:hint="eastAsia" w:ascii="仿宋_GB2312" w:hAnsi="仿宋_GB2312" w:eastAsia="仿宋_GB2312" w:cs="仿宋_GB2312"/>
          <w:sz w:val="32"/>
          <w:szCs w:val="32"/>
        </w:rPr>
        <w:t>通过该项目的实施</w:t>
      </w:r>
      <w:r>
        <w:rPr>
          <w:rFonts w:hint="eastAsia" w:ascii="仿宋_GB2312" w:hAnsi="仿宋_GB2312" w:eastAsia="仿宋_GB2312" w:cs="仿宋_GB2312"/>
          <w:sz w:val="32"/>
          <w:szCs w:val="32"/>
          <w:lang w:eastAsia="zh-CN"/>
        </w:rPr>
        <w:t>，要提高救治费用管理效率，降低了新冠患者个人支付比例，为新冠患者降低成本，有效遏制住新冠病毒的扩散。</w:t>
      </w:r>
    </w:p>
    <w:p>
      <w:pPr>
        <w:spacing w:line="600" w:lineRule="exact"/>
        <w:ind w:firstLine="640" w:firstLineChars="200"/>
        <w:rPr>
          <w:rFonts w:hint="eastAsia" w:eastAsia="黑体"/>
          <w:sz w:val="32"/>
          <w:szCs w:val="32"/>
        </w:rPr>
      </w:pPr>
      <w:r>
        <w:rPr>
          <w:rFonts w:hint="eastAsia" w:eastAsia="黑体"/>
          <w:sz w:val="32"/>
          <w:szCs w:val="32"/>
        </w:rPr>
        <w:tab/>
      </w:r>
      <w:r>
        <w:rPr>
          <w:rFonts w:hint="eastAsia" w:eastAsia="黑体"/>
          <w:sz w:val="32"/>
          <w:szCs w:val="32"/>
        </w:rPr>
        <w:t>二、项目资金情况</w:t>
      </w:r>
    </w:p>
    <w:p>
      <w:pPr>
        <w:spacing w:line="480" w:lineRule="auto"/>
        <w:ind w:firstLine="640" w:firstLineChars="200"/>
        <w:jc w:val="both"/>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此资金计划为</w:t>
      </w:r>
      <w:r>
        <w:rPr>
          <w:rFonts w:hint="eastAsia" w:ascii="仿宋_GB2312" w:hAnsi="仿宋_GB2312" w:eastAsia="仿宋_GB2312" w:cs="仿宋_GB2312"/>
          <w:sz w:val="32"/>
          <w:szCs w:val="32"/>
          <w:lang w:eastAsia="zh-CN"/>
        </w:rPr>
        <w:t>中央转移支付用于县域医共体和专科联盟项目建设</w:t>
      </w:r>
      <w:r>
        <w:rPr>
          <w:rFonts w:hint="eastAsia" w:ascii="仿宋_GB2312" w:hAnsi="仿宋_GB2312" w:eastAsia="仿宋_GB2312" w:cs="仿宋_GB2312"/>
          <w:sz w:val="32"/>
          <w:szCs w:val="32"/>
        </w:rPr>
        <w:t>。该资金实现资金到位率100%、到位及时性100%。截止评价时点该项目资金支出情况良好，按照资金使用规定在规定时限内通过规定的途径，</w:t>
      </w:r>
      <w:r>
        <w:rPr>
          <w:rFonts w:hint="eastAsia" w:ascii="仿宋_GB2312" w:hAnsi="仿宋_GB2312" w:eastAsia="仿宋_GB2312" w:cs="仿宋_GB2312"/>
          <w:sz w:val="32"/>
          <w:szCs w:val="32"/>
          <w:highlight w:val="none"/>
          <w:lang w:eastAsia="zh-CN"/>
        </w:rPr>
        <w:t>主要用于新冠患者的救治</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为新冠患者节约成本</w:t>
      </w:r>
      <w:r>
        <w:rPr>
          <w:rFonts w:hint="eastAsia" w:ascii="仿宋_GB2312" w:hAnsi="仿宋_GB2312" w:eastAsia="仿宋_GB2312" w:cs="仿宋_GB2312"/>
          <w:sz w:val="32"/>
          <w:szCs w:val="32"/>
          <w:highlight w:val="none"/>
          <w:lang w:val="en-US" w:eastAsia="zh-CN"/>
        </w:rPr>
        <w:t>768元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lang w:val="en-US" w:eastAsia="zh-CN"/>
        </w:rPr>
        <w:t>全部</w:t>
      </w:r>
      <w:r>
        <w:rPr>
          <w:rFonts w:hint="eastAsia" w:ascii="仿宋_GB2312" w:hAnsi="仿宋_GB2312" w:eastAsia="仿宋_GB2312" w:cs="仿宋_GB2312"/>
          <w:sz w:val="32"/>
          <w:szCs w:val="32"/>
        </w:rPr>
        <w:t>达到资金的管理要求。该资金支付范围、支付标准、支付进度、支付依据等是合规合法、符合预算要求。</w:t>
      </w:r>
      <w:r>
        <w:rPr>
          <w:rFonts w:hint="eastAsia" w:ascii="仿宋_GB2312" w:hAnsi="仿宋_GB2312" w:eastAsia="仿宋_GB2312" w:cs="仿宋_GB2312"/>
          <w:sz w:val="32"/>
          <w:szCs w:val="32"/>
          <w:lang w:eastAsia="zh-CN"/>
        </w:rPr>
        <w:t>我单位</w:t>
      </w:r>
      <w:r>
        <w:rPr>
          <w:rFonts w:hint="eastAsia" w:ascii="仿宋_GB2312" w:hAnsi="仿宋_GB2312" w:eastAsia="仿宋_GB2312" w:cs="仿宋_GB2312"/>
          <w:sz w:val="32"/>
          <w:szCs w:val="32"/>
        </w:rPr>
        <w:t>严格执行财务管理制度，账务处理及时，会计核算规范。</w:t>
      </w:r>
      <w:r>
        <w:rPr>
          <w:rFonts w:hint="eastAsia" w:ascii="仿宋_GB2312" w:hAnsi="仿宋_GB2312" w:eastAsia="仿宋_GB2312" w:cs="仿宋_GB2312"/>
          <w:sz w:val="32"/>
          <w:szCs w:val="32"/>
          <w:highlight w:val="none"/>
        </w:rPr>
        <w:t>自</w:t>
      </w:r>
      <w:r>
        <w:rPr>
          <w:rFonts w:hint="eastAsia" w:ascii="仿宋_GB2312" w:hAnsi="仿宋_GB2312" w:eastAsia="仿宋_GB2312" w:cs="仿宋_GB2312"/>
          <w:sz w:val="32"/>
          <w:szCs w:val="32"/>
          <w:highlight w:val="none"/>
          <w:lang w:eastAsia="zh-CN"/>
        </w:rPr>
        <w:t>山丹县财政局拨付该项目资金</w:t>
      </w:r>
      <w:r>
        <w:rPr>
          <w:rFonts w:hint="eastAsia" w:ascii="仿宋_GB2312" w:hAnsi="仿宋_GB2312" w:eastAsia="仿宋_GB2312" w:cs="仿宋_GB2312"/>
          <w:sz w:val="32"/>
          <w:szCs w:val="32"/>
          <w:highlight w:val="none"/>
        </w:rPr>
        <w:t>后，所有资金都已经全部</w:t>
      </w:r>
      <w:r>
        <w:rPr>
          <w:rFonts w:hint="eastAsia" w:ascii="仿宋_GB2312" w:hAnsi="仿宋_GB2312" w:eastAsia="仿宋_GB2312" w:cs="仿宋_GB2312"/>
          <w:sz w:val="32"/>
          <w:szCs w:val="32"/>
          <w:highlight w:val="none"/>
          <w:lang w:eastAsia="zh-CN"/>
        </w:rPr>
        <w:t>支付完毕</w:t>
      </w:r>
      <w:r>
        <w:rPr>
          <w:rFonts w:hint="eastAsia" w:ascii="仿宋_GB2312" w:hAnsi="仿宋_GB2312" w:eastAsia="仿宋_GB2312" w:cs="仿宋_GB2312"/>
          <w:sz w:val="32"/>
          <w:szCs w:val="32"/>
          <w:highlight w:val="none"/>
        </w:rPr>
        <w:t>，并按项目建设要求和进度全部落实到位。截止目前实际总支出为</w:t>
      </w:r>
      <w:r>
        <w:rPr>
          <w:rFonts w:hint="eastAsia" w:ascii="仿宋_GB2312" w:hAnsi="仿宋_GB2312" w:eastAsia="仿宋_GB2312" w:cs="仿宋_GB2312"/>
          <w:sz w:val="32"/>
          <w:szCs w:val="32"/>
          <w:highlight w:val="none"/>
          <w:lang w:val="en-US" w:eastAsia="zh-CN"/>
        </w:rPr>
        <w:t>768</w:t>
      </w:r>
      <w:r>
        <w:rPr>
          <w:rFonts w:hint="eastAsia" w:ascii="仿宋_GB2312" w:hAnsi="仿宋_GB2312" w:eastAsia="仿宋_GB2312" w:cs="仿宋_GB2312"/>
          <w:sz w:val="32"/>
          <w:szCs w:val="32"/>
          <w:highlight w:val="none"/>
        </w:rPr>
        <w:t>元，结余</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万元。</w:t>
      </w:r>
    </w:p>
    <w:p>
      <w:pPr>
        <w:spacing w:line="600" w:lineRule="exact"/>
        <w:ind w:firstLine="640" w:firstLineChars="200"/>
        <w:rPr>
          <w:rFonts w:hint="eastAsia" w:eastAsia="黑体"/>
          <w:sz w:val="32"/>
          <w:szCs w:val="32"/>
        </w:rPr>
      </w:pPr>
      <w:r>
        <w:rPr>
          <w:rFonts w:hint="eastAsia" w:eastAsia="黑体"/>
          <w:sz w:val="32"/>
          <w:szCs w:val="32"/>
          <w:lang w:eastAsia="zh-CN"/>
        </w:rPr>
        <w:t>三、</w:t>
      </w:r>
      <w:r>
        <w:rPr>
          <w:rFonts w:hint="eastAsia" w:eastAsia="黑体"/>
          <w:sz w:val="32"/>
          <w:szCs w:val="32"/>
        </w:rPr>
        <w:t>绩效目标完成情况及效益分析</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通过该项目的实施</w:t>
      </w:r>
      <w:r>
        <w:rPr>
          <w:rFonts w:hint="eastAsia" w:ascii="仿宋_GB2312" w:hAnsi="仿宋_GB2312" w:eastAsia="仿宋_GB2312" w:cs="仿宋_GB2312"/>
          <w:sz w:val="32"/>
          <w:szCs w:val="32"/>
          <w:lang w:eastAsia="zh-CN"/>
        </w:rPr>
        <w:t>，提高了救治费用管理效率，降低了新冠患者个人支付比例，为新冠患者降低成本，有效遏制住新冠病毒的扩散。</w:t>
      </w:r>
    </w:p>
    <w:p>
      <w:pPr>
        <w:spacing w:line="600" w:lineRule="exact"/>
        <w:ind w:firstLine="640" w:firstLineChars="200"/>
        <w:rPr>
          <w:rFonts w:hint="eastAsia" w:eastAsia="黑体"/>
          <w:sz w:val="32"/>
          <w:szCs w:val="32"/>
        </w:rPr>
      </w:pPr>
      <w:r>
        <w:rPr>
          <w:rFonts w:hint="eastAsia" w:eastAsia="黑体"/>
          <w:sz w:val="32"/>
          <w:szCs w:val="32"/>
        </w:rPr>
        <w:t>四、自评结论</w:t>
      </w:r>
    </w:p>
    <w:p>
      <w:pPr>
        <w:tabs>
          <w:tab w:val="left" w:pos="2141"/>
        </w:tabs>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依据县财政局绩效评价指标体系，结合项目实施情况，对</w:t>
      </w:r>
      <w:r>
        <w:rPr>
          <w:rFonts w:hint="eastAsia" w:ascii="仿宋_GB2312" w:hAnsi="仿宋_GB2312" w:eastAsia="仿宋_GB2312" w:cs="仿宋_GB2312"/>
          <w:sz w:val="32"/>
          <w:szCs w:val="32"/>
          <w:highlight w:val="none"/>
          <w:lang w:eastAsia="zh-CN"/>
        </w:rPr>
        <w:t>疫情防控资金</w:t>
      </w:r>
      <w:r>
        <w:rPr>
          <w:rFonts w:hint="eastAsia" w:ascii="仿宋_GB2312" w:hAnsi="仿宋_GB2312" w:eastAsia="仿宋_GB2312" w:cs="仿宋_GB2312"/>
          <w:sz w:val="32"/>
          <w:szCs w:val="32"/>
          <w:highlight w:val="none"/>
        </w:rPr>
        <w:t>项目自评总得分</w:t>
      </w:r>
      <w:r>
        <w:rPr>
          <w:rFonts w:hint="eastAsia" w:ascii="仿宋_GB2312" w:hAnsi="仿宋_GB2312" w:eastAsia="仿宋_GB2312" w:cs="仿宋_GB2312"/>
          <w:sz w:val="32"/>
          <w:szCs w:val="32"/>
          <w:highlight w:val="none"/>
          <w:lang w:val="en-US" w:eastAsia="zh-CN"/>
        </w:rPr>
        <w:t>92</w:t>
      </w:r>
      <w:r>
        <w:rPr>
          <w:rFonts w:hint="eastAsia" w:ascii="仿宋_GB2312" w:hAnsi="仿宋_GB2312" w:eastAsia="仿宋_GB2312" w:cs="仿宋_GB2312"/>
          <w:sz w:val="32"/>
          <w:szCs w:val="32"/>
          <w:highlight w:val="none"/>
        </w:rPr>
        <w:t>分，评价等级为优。</w:t>
      </w:r>
    </w:p>
    <w:p>
      <w:pPr>
        <w:spacing w:line="600" w:lineRule="exact"/>
        <w:ind w:firstLine="640" w:firstLineChars="200"/>
        <w:rPr>
          <w:rFonts w:hint="eastAsia" w:eastAsia="黑体"/>
          <w:sz w:val="32"/>
          <w:szCs w:val="32"/>
        </w:rPr>
      </w:pPr>
      <w:r>
        <w:rPr>
          <w:rFonts w:hint="eastAsia" w:eastAsia="黑体"/>
          <w:sz w:val="32"/>
          <w:szCs w:val="32"/>
        </w:rPr>
        <w:t>五、存在的问题</w:t>
      </w:r>
    </w:p>
    <w:p>
      <w:pPr>
        <w:tabs>
          <w:tab w:val="left" w:pos="2141"/>
        </w:tabs>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新冠救治费项目旨在确保患者能够获得及时、有效和安全的医疗服务，同时减轻医院和医务人员的压力，提高抗击疫情的能力，目前缺乏紧急救援的后备人才。</w:t>
      </w:r>
    </w:p>
    <w:p>
      <w:pPr>
        <w:numPr>
          <w:ilvl w:val="0"/>
          <w:numId w:val="2"/>
        </w:numPr>
        <w:spacing w:line="600" w:lineRule="exact"/>
        <w:ind w:firstLine="640" w:firstLineChars="200"/>
        <w:rPr>
          <w:rFonts w:hint="default" w:eastAsia="黑体"/>
          <w:sz w:val="32"/>
          <w:szCs w:val="32"/>
          <w:highlight w:val="none"/>
          <w:lang w:val="en-US" w:eastAsia="zh-CN"/>
        </w:rPr>
      </w:pPr>
      <w:r>
        <w:rPr>
          <w:rFonts w:hint="eastAsia" w:eastAsia="黑体"/>
          <w:sz w:val="32"/>
          <w:szCs w:val="32"/>
          <w:highlight w:val="none"/>
        </w:rPr>
        <w:t>下一步改进措施</w:t>
      </w:r>
    </w:p>
    <w:p>
      <w:pPr>
        <w:tabs>
          <w:tab w:val="left" w:pos="2141"/>
        </w:tabs>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进一步加大对新冠项目的资金投入，严格落实院感防控，加强发热门诊的管理，规范开展医疗救治和随访服务。</w:t>
      </w:r>
      <w:bookmarkStart w:id="0" w:name="_GoBack"/>
      <w:bookmarkEnd w:id="0"/>
    </w:p>
    <w:p>
      <w:pPr>
        <w:spacing w:line="600" w:lineRule="exact"/>
        <w:ind w:firstLine="640" w:firstLineChars="200"/>
        <w:rPr>
          <w:rFonts w:hint="eastAsia" w:ascii="仿宋_GB2312" w:hAnsi="仿宋_GB2312" w:eastAsia="仿宋_GB2312" w:cs="仿宋_GB2312"/>
          <w:sz w:val="32"/>
          <w:szCs w:val="32"/>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E4821E"/>
    <w:multiLevelType w:val="singleLevel"/>
    <w:tmpl w:val="FBE4821E"/>
    <w:lvl w:ilvl="0" w:tentative="0">
      <w:start w:val="1"/>
      <w:numFmt w:val="chineseCounting"/>
      <w:suff w:val="nothing"/>
      <w:lvlText w:val="%1、"/>
      <w:lvlJc w:val="left"/>
      <w:rPr>
        <w:rFonts w:hint="eastAsia"/>
      </w:rPr>
    </w:lvl>
  </w:abstractNum>
  <w:abstractNum w:abstractNumId="1">
    <w:nsid w:val="18C3F0F6"/>
    <w:multiLevelType w:val="singleLevel"/>
    <w:tmpl w:val="18C3F0F6"/>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3OTA1MmIzMzkxZDg4OGZkOTE3YjkzOTQ4MzI4MjUifQ=="/>
  </w:docVars>
  <w:rsids>
    <w:rsidRoot w:val="0ECA2393"/>
    <w:rsid w:val="0001489F"/>
    <w:rsid w:val="000A7557"/>
    <w:rsid w:val="000C090A"/>
    <w:rsid w:val="001940D5"/>
    <w:rsid w:val="002114C3"/>
    <w:rsid w:val="00286CA1"/>
    <w:rsid w:val="003C6F23"/>
    <w:rsid w:val="00481F21"/>
    <w:rsid w:val="004C5AB2"/>
    <w:rsid w:val="00530E72"/>
    <w:rsid w:val="007B2162"/>
    <w:rsid w:val="00810656"/>
    <w:rsid w:val="00854E14"/>
    <w:rsid w:val="008C120E"/>
    <w:rsid w:val="00976E20"/>
    <w:rsid w:val="009F449D"/>
    <w:rsid w:val="00A34770"/>
    <w:rsid w:val="00B4239C"/>
    <w:rsid w:val="00E430CA"/>
    <w:rsid w:val="00EA2F26"/>
    <w:rsid w:val="0510466D"/>
    <w:rsid w:val="08DD2784"/>
    <w:rsid w:val="08F5133F"/>
    <w:rsid w:val="0C116A89"/>
    <w:rsid w:val="0ECA2393"/>
    <w:rsid w:val="103B2931"/>
    <w:rsid w:val="14522D7D"/>
    <w:rsid w:val="169226F6"/>
    <w:rsid w:val="1F95659D"/>
    <w:rsid w:val="2304497C"/>
    <w:rsid w:val="2A683C94"/>
    <w:rsid w:val="2E3D1E67"/>
    <w:rsid w:val="31E5776A"/>
    <w:rsid w:val="349D0407"/>
    <w:rsid w:val="3A9970DC"/>
    <w:rsid w:val="4DF11851"/>
    <w:rsid w:val="4E2F5E56"/>
    <w:rsid w:val="5BC256AE"/>
    <w:rsid w:val="607D1490"/>
    <w:rsid w:val="644338BB"/>
    <w:rsid w:val="6D9719E8"/>
    <w:rsid w:val="744A0E5A"/>
    <w:rsid w:val="78F72232"/>
    <w:rsid w:val="7A106FE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kern w:val="2"/>
      <w:sz w:val="18"/>
      <w:szCs w:val="18"/>
    </w:rPr>
  </w:style>
  <w:style w:type="character" w:customStyle="1" w:styleId="7">
    <w:name w:val="页脚 Char"/>
    <w:basedOn w:val="5"/>
    <w:link w:val="2"/>
    <w:qFormat/>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721</Words>
  <Characters>753</Characters>
  <Lines>2</Lines>
  <Paragraphs>1</Paragraphs>
  <TotalTime>8</TotalTime>
  <ScaleCrop>false</ScaleCrop>
  <LinksUpToDate>false</LinksUpToDate>
  <CharactersWithSpaces>767</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Administrator</cp:lastModifiedBy>
  <dcterms:modified xsi:type="dcterms:W3CDTF">2023-12-28T02:34:04Z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A5922018F78A46C58AE6FDB98BA020F4</vt:lpwstr>
  </property>
</Properties>
</file>